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EDITAL Nº 33, DE 06 DE FEVEREIRO DE 2023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CONVOCAÇÃO DO PROCESSO SELETIVO SIMPLIFICADO Nº 01/2022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PREFEITO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MARMELEIRO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do Paraná, no uso de suas atribuições legais e considerando o disposto no Edital nº 84, de 17 de maio de 2022, que trata do Processo Seletivo Simplificado 01/2022,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classificação, resultado final e Homologação, divulgado pelo Edital nº 113, de 17 de junho de 2022;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licença maternidade da servidora matriculada sob nº 19283/1;</w:t>
      </w: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CONSIDERANDO declaração de desistência do candidato classificado em 7º lugar, cargo Servente Geral, convocada no Edital 28, de 1º de fevereiro de 2023</w:t>
      </w:r>
      <w:r>
        <w:rPr>
          <w:rFonts w:ascii="Times New Roman" w:hAnsi="Times New Roman" w:cs="Times New Roman"/>
          <w:sz w:val="23"/>
          <w:szCs w:val="23"/>
        </w:rPr>
        <w:t>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CONVOCAR</w:t>
      </w:r>
      <w:r>
        <w:rPr>
          <w:rFonts w:ascii="Times New Roman" w:hAnsi="Times New Roman" w:cs="Times New Roman"/>
          <w:sz w:val="24"/>
          <w:szCs w:val="24"/>
        </w:rPr>
        <w:t xml:space="preserve"> o candidato abaixo relacionado, aprovado e classificado dentro do número de vagas abertas através do Edital de Processo Seletivo Simplificado nº 01/2022, Edital de abertura nº 84, de 17 de maio de 2022, para que compareça na Divisão de Recursos Humanos da Prefeitura de Marmeleiro até o dia 08/02/2023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horário das 07h30 às 11h30 e das 13h às 17h, para apresentação da documentação relacionada neste Edital.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CARGO: SERVENTE GERAL – TEMPORÁRIO - PSS: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544"/>
        <w:gridCol w:w="2545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544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544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DIEGO IURI DOS SANTOS</w:t>
            </w:r>
          </w:p>
        </w:tc>
        <w:tc>
          <w:tcPr>
            <w:tcW w:w="2545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13.381.387-0 – SSP/PR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pStyle w:val="Recuodecorpodetexto"/>
      </w:pPr>
      <w:r>
        <w:rPr>
          <w:b/>
          <w:bCs/>
        </w:rPr>
        <w:t xml:space="preserve">Art. 2º </w:t>
      </w:r>
      <w:r>
        <w:rPr>
          <w:bCs/>
        </w:rPr>
        <w:t xml:space="preserve">O </w:t>
      </w:r>
      <w:r>
        <w:t>candidato convocado no ato do comparecimento deverá apresentar:</w:t>
      </w:r>
    </w:p>
    <w:p>
      <w:pPr>
        <w:pStyle w:val="Recuodecorpodetexto"/>
      </w:pPr>
      <w:r>
        <w:t>I – Fotocópia dos documentos abaixo, juntamente com os seus originais:</w:t>
      </w:r>
    </w:p>
    <w:p>
      <w:pPr>
        <w:pStyle w:val="Recuodecorpodetexto"/>
        <w:numPr>
          <w:ilvl w:val="0"/>
          <w:numId w:val="1"/>
        </w:numPr>
      </w:pPr>
      <w:r>
        <w:t>Cédula de Identidade;</w:t>
      </w:r>
    </w:p>
    <w:p>
      <w:pPr>
        <w:pStyle w:val="Recuodecorpodetexto"/>
        <w:numPr>
          <w:ilvl w:val="0"/>
          <w:numId w:val="1"/>
        </w:numPr>
      </w:pPr>
      <w:r>
        <w:rPr>
          <w:lang w:val="en-US"/>
        </w:rPr>
        <w:t>CPF;</w:t>
      </w:r>
    </w:p>
    <w:p>
      <w:pPr>
        <w:pStyle w:val="Recuodecorpodetexto"/>
        <w:numPr>
          <w:ilvl w:val="0"/>
          <w:numId w:val="1"/>
        </w:numPr>
      </w:pPr>
      <w:r>
        <w:t>Título de Eleitor;</w:t>
      </w:r>
    </w:p>
    <w:p>
      <w:pPr>
        <w:pStyle w:val="Recuodecorpodetexto"/>
        <w:numPr>
          <w:ilvl w:val="0"/>
          <w:numId w:val="1"/>
        </w:numPr>
      </w:pPr>
      <w:r>
        <w:t>Carteira de Trabalho;</w:t>
      </w:r>
    </w:p>
    <w:p>
      <w:pPr>
        <w:pStyle w:val="Recuodecorpodetexto"/>
        <w:numPr>
          <w:ilvl w:val="0"/>
          <w:numId w:val="1"/>
        </w:numPr>
      </w:pPr>
      <w:r>
        <w:t>Número de Inscrição no PIS/PASEP;</w:t>
      </w:r>
    </w:p>
    <w:p>
      <w:pPr>
        <w:pStyle w:val="Recuodecorpodetexto"/>
        <w:numPr>
          <w:ilvl w:val="0"/>
          <w:numId w:val="1"/>
        </w:numPr>
      </w:pPr>
      <w:r>
        <w:t>Certificado de Reservista (para sexo masculino);</w:t>
      </w:r>
    </w:p>
    <w:p>
      <w:pPr>
        <w:pStyle w:val="Recuodecorpodetexto"/>
        <w:numPr>
          <w:ilvl w:val="0"/>
          <w:numId w:val="1"/>
        </w:numPr>
      </w:pPr>
      <w:r>
        <w:t>Certidão de nascimento/casamento;</w:t>
      </w:r>
    </w:p>
    <w:p>
      <w:pPr>
        <w:pStyle w:val="Recuodecorpodetexto"/>
        <w:numPr>
          <w:ilvl w:val="0"/>
          <w:numId w:val="1"/>
        </w:numPr>
      </w:pPr>
      <w:r>
        <w:t>Certidão de nascimento de filhos menores de 18 anos, se houver;</w:t>
      </w:r>
    </w:p>
    <w:p>
      <w:pPr>
        <w:pStyle w:val="Recuodecorpodetexto"/>
        <w:numPr>
          <w:ilvl w:val="0"/>
          <w:numId w:val="1"/>
        </w:numPr>
      </w:pPr>
      <w:r>
        <w:t>Carteira de vacinação dos filhos até 6 (seis) anos;</w:t>
      </w:r>
    </w:p>
    <w:p>
      <w:pPr>
        <w:pStyle w:val="Recuodecorpodetexto"/>
        <w:numPr>
          <w:ilvl w:val="0"/>
          <w:numId w:val="1"/>
        </w:numPr>
      </w:pPr>
      <w:r>
        <w:t>Comprovante de matrícula dos filhos até 14 (quatorze) anos de idade</w:t>
      </w:r>
    </w:p>
    <w:p>
      <w:pPr>
        <w:pStyle w:val="Recuodecorpodetexto"/>
        <w:numPr>
          <w:ilvl w:val="0"/>
          <w:numId w:val="1"/>
        </w:numPr>
      </w:pPr>
      <w:r>
        <w:t>Cópia do comprovante de residência (fatura de água, energia elétrica ou telefone);</w:t>
      </w:r>
    </w:p>
    <w:p>
      <w:pPr>
        <w:pStyle w:val="Recuodecorpodetexto"/>
        <w:numPr>
          <w:ilvl w:val="0"/>
          <w:numId w:val="1"/>
        </w:numPr>
      </w:pPr>
      <w:r>
        <w:t>Cópia da Declaração Completa de Imposto de Renda (IRPF) ou Declaração de Isento;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</w:pPr>
      <w:r>
        <w:t>Comprovante de escolaridade exigida para o cargo;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</w:pPr>
      <w:r>
        <w:lastRenderedPageBreak/>
        <w:t xml:space="preserve">Originais ou cópias autenticadas em cartório dos títulos e documentos encaminhados de forma digital no Formulário Eletrônico de Inscrição. </w:t>
      </w:r>
    </w:p>
    <w:p>
      <w:pPr>
        <w:pStyle w:val="Recuodecorpodetexto"/>
        <w:ind w:left="1068" w:firstLine="0"/>
      </w:pPr>
    </w:p>
    <w:p>
      <w:pPr>
        <w:pStyle w:val="Recuodecorpodetexto"/>
        <w:ind w:firstLine="709"/>
      </w:pPr>
      <w:r>
        <w:t>II – Originais dos documentos relacionados a seguir:</w:t>
      </w:r>
    </w:p>
    <w:p>
      <w:pPr>
        <w:pStyle w:val="Recuodecorpodetexto"/>
        <w:numPr>
          <w:ilvl w:val="0"/>
          <w:numId w:val="2"/>
        </w:numPr>
      </w:pPr>
      <w:proofErr w:type="gramStart"/>
      <w:r>
        <w:t>01 foto</w:t>
      </w:r>
      <w:proofErr w:type="gramEnd"/>
      <w:r>
        <w:t xml:space="preserve"> 3x4 recente;</w:t>
      </w:r>
    </w:p>
    <w:p>
      <w:pPr>
        <w:pStyle w:val="Recuodecorpodetexto"/>
        <w:numPr>
          <w:ilvl w:val="0"/>
          <w:numId w:val="2"/>
        </w:numPr>
      </w:pPr>
      <w:r>
        <w:t>Atestado de saúde ocupacional, a ser emitido por Médico indicado pelo Município;</w:t>
      </w:r>
    </w:p>
    <w:p>
      <w:pPr>
        <w:pStyle w:val="Recuodecorpodetexto"/>
        <w:numPr>
          <w:ilvl w:val="0"/>
          <w:numId w:val="2"/>
        </w:numPr>
      </w:pPr>
      <w:r>
        <w:t xml:space="preserve"> Certidão Negativa de Antecedentes Criminais fornecida pelos cartórios judiciais federal e estadual dos domicílios onde o candidato tenha residido nos últimos cinco anos (expedida, no máximo, há três meses de sua apresentação);</w:t>
      </w:r>
    </w:p>
    <w:p>
      <w:pPr>
        <w:pStyle w:val="Recuodecorpodetexto"/>
        <w:numPr>
          <w:ilvl w:val="0"/>
          <w:numId w:val="2"/>
        </w:numPr>
      </w:pPr>
      <w:r>
        <w:t>Certidão Negativa para Efeitos Civis, do Cartório Distribuidor da Comarca onde resida (expedida, no máximo, há trinta dias de sua apresentação);</w:t>
      </w:r>
    </w:p>
    <w:p>
      <w:pPr>
        <w:pStyle w:val="Recuodecorpodetexto"/>
        <w:numPr>
          <w:ilvl w:val="0"/>
          <w:numId w:val="2"/>
        </w:numPr>
      </w:pPr>
      <w:r>
        <w:t>Certidão de Quitação Eleitoral;</w:t>
      </w:r>
    </w:p>
    <w:p>
      <w:pPr>
        <w:pStyle w:val="Recuodecorpodetexto"/>
        <w:numPr>
          <w:ilvl w:val="0"/>
          <w:numId w:val="2"/>
        </w:numPr>
      </w:pPr>
      <w:r>
        <w:t>Certidão emitida pelo Conselho Nacional de Justiça – Cadastro Nacional de Condenados de Crime de Improbidade Administrativa.</w:t>
      </w:r>
    </w:p>
    <w:p>
      <w:pPr>
        <w:pStyle w:val="Recuodecorpodetexto"/>
      </w:pPr>
    </w:p>
    <w:p>
      <w:pPr>
        <w:pStyle w:val="Recuodecorpodetexto"/>
      </w:pPr>
      <w:r>
        <w:t>III – Declarações em formulário próprio a serem fornecidas pela Divisão de Recursos Humanos:</w:t>
      </w:r>
    </w:p>
    <w:p>
      <w:pPr>
        <w:pStyle w:val="Recuodecorpodetexto"/>
        <w:numPr>
          <w:ilvl w:val="0"/>
          <w:numId w:val="3"/>
        </w:numPr>
      </w:pPr>
      <w:r>
        <w:t>Declaração de não acúmulo ilícito de aposentadoria, emprego ou função pública;</w:t>
      </w:r>
    </w:p>
    <w:p>
      <w:pPr>
        <w:pStyle w:val="Recuodecorpodetexto"/>
        <w:numPr>
          <w:ilvl w:val="0"/>
          <w:numId w:val="3"/>
        </w:numPr>
      </w:pPr>
      <w:r>
        <w:t>Declaração de bens e valores que compõem o seu patrimônio privado (a ser preenchida no RH);</w:t>
      </w:r>
    </w:p>
    <w:p>
      <w:pPr>
        <w:pStyle w:val="Recuodecorpodetexto"/>
        <w:numPr>
          <w:ilvl w:val="0"/>
          <w:numId w:val="3"/>
        </w:numPr>
      </w:pPr>
      <w:r>
        <w:t>Declaração de conformidade dos antecedentes criminais;</w:t>
      </w:r>
    </w:p>
    <w:p>
      <w:pPr>
        <w:pStyle w:val="Recuodecorpodetexto"/>
        <w:numPr>
          <w:ilvl w:val="0"/>
          <w:numId w:val="3"/>
        </w:numPr>
      </w:pPr>
      <w:r>
        <w:t>Declaração de não exercer qualquer atividade pública ou privada incompatível com o exercício de sua função;</w:t>
      </w:r>
    </w:p>
    <w:p>
      <w:pPr>
        <w:pStyle w:val="Recuodecorpodetexto"/>
        <w:numPr>
          <w:ilvl w:val="0"/>
          <w:numId w:val="3"/>
        </w:numPr>
      </w:pPr>
      <w:r>
        <w:t>Declaração de Parentesco;</w:t>
      </w:r>
    </w:p>
    <w:p>
      <w:pPr>
        <w:pStyle w:val="Recuodecorpodetexto"/>
        <w:numPr>
          <w:ilvl w:val="0"/>
          <w:numId w:val="3"/>
        </w:numPr>
      </w:pPr>
      <w:r>
        <w:t>Declaração de não incursão em pena de demissão e/ou de destituição de cargo em comissão;</w:t>
      </w:r>
    </w:p>
    <w:p>
      <w:pPr>
        <w:pStyle w:val="Recuodecorpodetexto"/>
        <w:numPr>
          <w:ilvl w:val="0"/>
          <w:numId w:val="3"/>
        </w:numPr>
      </w:pPr>
      <w:r>
        <w:t>Declaração de Pleno Gozo dos Direitos Civis e Políticos.</w:t>
      </w:r>
    </w:p>
    <w:p>
      <w:pPr>
        <w:pStyle w:val="Recuodecorpodetexto"/>
      </w:pPr>
      <w:r>
        <w:t>Parágrafo único. Os documentos a que se referem os incisos II e III deste artigo, deverão ser apresentados na Divisão de Recursos Humanos até o momento da contratação.</w:t>
      </w:r>
    </w:p>
    <w:p>
      <w:pPr>
        <w:pStyle w:val="Recuodecorpodetexto"/>
      </w:pPr>
    </w:p>
    <w:p>
      <w:pPr>
        <w:pStyle w:val="Recuodecorpodetexto"/>
        <w:ind w:firstLine="0"/>
      </w:pPr>
      <w:r>
        <w:tab/>
      </w:r>
      <w:r>
        <w:rPr>
          <w:b/>
          <w:bCs/>
        </w:rPr>
        <w:t xml:space="preserve">Art. 3º </w:t>
      </w:r>
      <w:r>
        <w:t>No ato da apresentação dos documentos a que se refere o art. 2º deste Edital, o candidato receberá uma guia de encaminhamento para a realização do Exame Clínico, com a informação do local e horário do exame.</w:t>
      </w:r>
    </w:p>
    <w:p>
      <w:pPr>
        <w:pStyle w:val="Corpodetexto"/>
        <w:ind w:firstLine="708"/>
        <w:rPr>
          <w:b/>
          <w:bCs/>
        </w:rPr>
      </w:pPr>
    </w:p>
    <w:p>
      <w:pPr>
        <w:pStyle w:val="Corpodetexto"/>
        <w:ind w:firstLine="708"/>
      </w:pPr>
      <w:r>
        <w:rPr>
          <w:b/>
          <w:bCs/>
        </w:rPr>
        <w:t xml:space="preserve">Art. 4º </w:t>
      </w:r>
      <w:r>
        <w:t>O não comparecimento do convocado por este Edital até 08 de fevereiro de 2023, resultará em perda automática da vaga.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Este Edital entra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Marmeleiro, 06 de fevereiro de 2023.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JAIR PILATI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de Marmeleiro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Publicado no DOE, edição nº 1.412, de 06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/02/2023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8022-17F3-4B7B-88DB-4EAFB6C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B85F-4511-4D43-90F4-A8D89A3F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User-112</dc:creator>
  <cp:lastModifiedBy>Usuario</cp:lastModifiedBy>
  <cp:revision>123</cp:revision>
  <cp:lastPrinted>2023-02-02T10:52:00Z</cp:lastPrinted>
  <dcterms:created xsi:type="dcterms:W3CDTF">2019-06-13T13:23:00Z</dcterms:created>
  <dcterms:modified xsi:type="dcterms:W3CDTF">2023-02-06T13:10:00Z</dcterms:modified>
</cp:coreProperties>
</file>